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Lifebridge Health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2401 W. Belvedere Ave., Baltimore, 21215, Maryland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 Koons</w:t>
      </w:r>
      <w:bookmarkEnd w:id="0"/>
    </w:p>
    <w:p w14:paraId="286C4872" w14:textId="74B7E916" w:rsidR="003636A8" w:rsidRDefault="003636A8" w:rsidP="008E5BFC">
      <w:pPr>
        <w:pStyle w:val="BodyText"/>
        <w:spacing w:before="101"/>
      </w:pPr>
      <w:r>
        <w:t xml:space="preserve">Contact Email: </w:t>
      </w:r>
      <w:r w:rsidR="00C50CDC" w:rsidRPr="00C50CDC">
        <w:rPr>
          <w:b/>
        </w:rPr>
        <w:t>jkoons@lifebridgehealth.org</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 601-9355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Lifebridge Health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2401 W. Belvedere Ave., Baltimore, 21215, Maryland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 Koons</w:t>
      </w:r>
    </w:p>
    <w:p w14:paraId="20AA5DFB" w14:textId="4CA17AC5" w:rsidR="00FC537E" w:rsidRDefault="00FC537E" w:rsidP="00577EBF">
      <w:pPr>
        <w:pStyle w:val="BodyText"/>
        <w:spacing w:before="101"/>
      </w:pPr>
      <w:r>
        <w:t xml:space="preserve">Contact Email: </w:t>
      </w:r>
      <w:r w:rsidR="00C50CDC" w:rsidRPr="00C50CDC">
        <w:rPr>
          <w:b/>
        </w:rPr>
        <w:t>jkoons@lifebridgehealth.org</w:t>
      </w:r>
    </w:p>
    <w:p w14:paraId="42E42BCB" w14:textId="2AF17A67" w:rsidR="00FC537E" w:rsidRDefault="00FC537E" w:rsidP="00577EBF">
      <w:pPr>
        <w:pStyle w:val="BodyText"/>
        <w:spacing w:before="101"/>
      </w:pPr>
      <w:r>
        <w:t xml:space="preserve">Contact Phone: </w:t>
      </w:r>
      <w:r w:rsidR="00C50CDC" w:rsidRPr="00C50CDC">
        <w:rPr>
          <w:b/>
        </w:rPr>
        <w:t>(410) 601-9355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