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SamHealthy Skin.com LLC</w:t>
      </w:r>
      <w:r w:rsidRPr="00950A90">
        <w:rPr>
          <w:color w:val="211E1F"/>
        </w:rPr>
        <w:t xml:space="preserve"> and its affiliates, located at </w:t>
      </w:r>
      <w:r w:rsidR="009F1B37" w:rsidRPr="009F1B37">
        <w:rPr>
          <w:b/>
          <w:bCs/>
          <w:color w:val="211E1F"/>
        </w:rPr>
        <w:t>1670 Cinnamon Way, Gilroy, CA, 95020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