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Athenian Diner 11</w:t>
      </w:r>
      <w:r w:rsidRPr="00950A90">
        <w:rPr>
          <w:color w:val="211E1F"/>
        </w:rPr>
        <w:t xml:space="preserve"> and its affiliates, located at </w:t>
      </w:r>
      <w:r w:rsidR="009F1B37" w:rsidRPr="009F1B37">
        <w:rPr>
          <w:b/>
          <w:bCs/>
          <w:color w:val="211E1F"/>
        </w:rPr>
        <w:t>864 Washington Street Rt 66, Middletown, 06457,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