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Mikros Brothers &amp; Associates</w:t>
      </w:r>
      <w:r w:rsidRPr="00950A90">
        <w:rPr>
          <w:color w:val="211E1F"/>
        </w:rPr>
        <w:t xml:space="preserve"> and its affiliates, located at </w:t>
      </w:r>
      <w:r w:rsidR="009F1B37" w:rsidRPr="009F1B37">
        <w:rPr>
          <w:b/>
          <w:bCs/>
          <w:color w:val="211E1F"/>
        </w:rPr>
        <w:t>62 Rolling Ridge Road, Upper Saddle River, 07458,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