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Gogas Food Corp</w:t>
      </w:r>
      <w:r w:rsidRPr="00950A90">
        <w:rPr>
          <w:color w:val="211E1F"/>
        </w:rPr>
        <w:t xml:space="preserve"> and its affiliates, located at </w:t>
      </w:r>
      <w:r w:rsidR="009F1B37" w:rsidRPr="009F1B37">
        <w:rPr>
          <w:b/>
          <w:bCs/>
          <w:color w:val="211E1F"/>
        </w:rPr>
        <w:t>135 Main Street South, Woodbury, 067998,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Chabot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