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12th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Homestyle Foods Lake Ave IGA</w:t>
      </w:r>
      <w:r w:rsidRPr="00950A90">
        <w:rPr>
          <w:color w:val="211E1F"/>
        </w:rPr>
        <w:t xml:space="preserve"> and its affiliates, located at </w:t>
      </w:r>
      <w:r w:rsidR="009F1B37" w:rsidRPr="009F1B37">
        <w:rPr>
          <w:b/>
          <w:bCs/>
          <w:color w:val="211E1F"/>
        </w:rPr>
        <w:t>677 Commerce Street, Thornwood, 10594,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