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30th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Millwood Auto</w:t>
      </w:r>
      <w:r w:rsidRPr="00950A90">
        <w:rPr>
          <w:color w:val="211E1F"/>
        </w:rPr>
        <w:t xml:space="preserve"> and its affiliates, located at </w:t>
      </w:r>
      <w:r w:rsidR="009F1B37" w:rsidRPr="009F1B37">
        <w:rPr>
          <w:b/>
          <w:bCs/>
          <w:color w:val="211E1F"/>
        </w:rPr>
        <w:t>208 Saw Mill River Rd, Millwood, 10546,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