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Family Pizza- Southington</w:t>
      </w:r>
      <w:r w:rsidRPr="00950A90">
        <w:rPr>
          <w:color w:val="211E1F"/>
        </w:rPr>
        <w:t xml:space="preserve"> and its affiliates, located at </w:t>
      </w:r>
      <w:r w:rsidR="009F1B37" w:rsidRPr="009F1B37">
        <w:rPr>
          <w:b/>
          <w:bCs/>
          <w:color w:val="211E1F"/>
        </w:rPr>
        <w:t>293 Berlin St, Garnerville, 10923,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