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Fuda Tile</w:t>
      </w:r>
      <w:r w:rsidRPr="00950A90">
        <w:rPr>
          <w:color w:val="211E1F"/>
        </w:rPr>
        <w:t xml:space="preserve"> and its affiliates, located at </w:t>
      </w:r>
      <w:r w:rsidR="009F1B37" w:rsidRPr="009F1B37">
        <w:rPr>
          <w:b/>
          <w:bCs/>
          <w:color w:val="211E1F"/>
        </w:rPr>
        <w:t>455  Route 17, Ramsey, 7657,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