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Diamonback Promotions and Sports Wear Inc</w:t>
      </w:r>
      <w:r w:rsidRPr="00950A90">
        <w:rPr>
          <w:color w:val="211E1F"/>
        </w:rPr>
        <w:t xml:space="preserve"> and its affiliates, located at </w:t>
      </w:r>
      <w:r w:rsidR="009F1B37" w:rsidRPr="009F1B37">
        <w:rPr>
          <w:b/>
          <w:bCs/>
          <w:color w:val="211E1F"/>
        </w:rPr>
        <w:t>1575 Stillwell Ave, Bronx, NY, 10461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Jon Carlo Angiolillo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