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Yb Design LLC</w:t>
      </w:r>
      <w:r w:rsidRPr="00950A90">
        <w:rPr>
          <w:color w:val="211E1F"/>
        </w:rPr>
        <w:t xml:space="preserve"> and its affiliates, located at </w:t>
      </w:r>
      <w:r w:rsidR="009F1B37" w:rsidRPr="009F1B37">
        <w:rPr>
          <w:b/>
          <w:bCs/>
          <w:color w:val="211E1F"/>
        </w:rPr>
        <w:t>330 West 38th Street Room 503, New York, 10018,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