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ARB Management</w:t>
      </w:r>
      <w:r w:rsidRPr="00950A90">
        <w:rPr>
          <w:color w:val="211E1F"/>
        </w:rPr>
        <w:t xml:space="preserve"> and its affiliates, located at </w:t>
      </w:r>
      <w:r w:rsidR="009F1B37" w:rsidRPr="009F1B37">
        <w:rPr>
          <w:b/>
          <w:bCs/>
          <w:color w:val="211E1F"/>
        </w:rPr>
        <w:t>123 Fulton Street, Farmingdale, NY, 11735</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