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Murphy&amp;#039;s in the Pines</w:t>
      </w:r>
      <w:r w:rsidRPr="00950A90">
        <w:rPr>
          <w:color w:val="211E1F"/>
        </w:rPr>
        <w:t xml:space="preserve"> and its affiliates, located at </w:t>
      </w:r>
      <w:r w:rsidR="009F1B37" w:rsidRPr="009F1B37">
        <w:rPr>
          <w:b/>
          <w:bCs/>
          <w:color w:val="211E1F"/>
        </w:rPr>
        <w:t>381 Medford Lakes Road, Tabernacle, NJ, 08088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