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Healey Chrysler</w:t>
      </w:r>
      <w:r w:rsidRPr="00950A90">
        <w:rPr>
          <w:color w:val="211E1F"/>
        </w:rPr>
        <w:t xml:space="preserve"> and its affiliates, located at </w:t>
      </w:r>
      <w:r w:rsidR="009F1B37" w:rsidRPr="009F1B37">
        <w:rPr>
          <w:b/>
          <w:bCs/>
          <w:color w:val="211E1F"/>
        </w:rPr>
        <w:t>557 Route 52, Beacon, 12508,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