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K &amp; Q Enterprises Inc.</w:t>
      </w:r>
      <w:r w:rsidRPr="00950A90">
        <w:rPr>
          <w:color w:val="211E1F"/>
        </w:rPr>
        <w:t xml:space="preserve"> and its affiliates, located at </w:t>
      </w:r>
      <w:r w:rsidR="009F1B37" w:rsidRPr="009F1B37">
        <w:rPr>
          <w:b/>
          <w:bCs/>
          <w:color w:val="211E1F"/>
        </w:rPr>
        <w:t>625 Pokegama Avenue South, Grand Rapids, 55744, MN</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Matthew Fanth</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