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NPA Great Lakes</w:t>
      </w:r>
      <w:r w:rsidRPr="00950A90">
        <w:rPr>
          <w:color w:val="211E1F"/>
        </w:rPr>
        <w:t xml:space="preserve"> and its affiliates, located at </w:t>
      </w:r>
      <w:r w:rsidR="009F1B37" w:rsidRPr="009F1B37">
        <w:rPr>
          <w:b/>
          <w:bCs/>
          <w:color w:val="211E1F"/>
        </w:rPr>
        <w:t>103 Greenway Drive, Mount Vernon, 43016, Ohio</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Anthony Yacco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