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Buttermilk Falls Inn &amp; Spa</w:t>
      </w:r>
      <w:r w:rsidRPr="00950A90">
        <w:rPr>
          <w:color w:val="211E1F"/>
        </w:rPr>
        <w:t xml:space="preserve"> and its affiliates, located at </w:t>
      </w:r>
      <w:r w:rsidR="009F1B37" w:rsidRPr="009F1B37">
        <w:rPr>
          <w:b/>
          <w:bCs/>
          <w:color w:val="211E1F"/>
        </w:rPr>
        <w:t>PO  Box 444/220  North Rd., Milton, 12547,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