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IT2 Broad Street LLC</w:t>
      </w:r>
      <w:r w:rsidRPr="00950A90">
        <w:rPr>
          <w:color w:val="211E1F"/>
        </w:rPr>
        <w:t xml:space="preserve"> and its affiliates, located at </w:t>
      </w:r>
      <w:r w:rsidR="009F1B37" w:rsidRPr="009F1B37">
        <w:rPr>
          <w:b/>
          <w:bCs/>
          <w:color w:val="211E1F"/>
        </w:rPr>
        <w:t>561 Broad Street, Newark, 07102,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