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Reigning Cats and Dogs Inc</w:t>
      </w:r>
      <w:r w:rsidRPr="00950A90">
        <w:rPr>
          <w:color w:val="211E1F"/>
        </w:rPr>
        <w:t xml:space="preserve"> and its affiliates, located at </w:t>
      </w:r>
      <w:r w:rsidR="009F1B37" w:rsidRPr="009F1B37">
        <w:rPr>
          <w:b/>
          <w:bCs/>
          <w:color w:val="211E1F"/>
        </w:rPr>
        <w:t>38 Broadway, Hillsdale, 07642,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