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Pine Island Turf Nursery Inc.</w:t>
      </w:r>
      <w:r w:rsidRPr="00950A90">
        <w:rPr>
          <w:color w:val="211E1F"/>
        </w:rPr>
        <w:t xml:space="preserve"> and its affiliates, located at </w:t>
      </w:r>
      <w:r w:rsidR="009F1B37" w:rsidRPr="009F1B37">
        <w:rPr>
          <w:b/>
          <w:bCs/>
          <w:color w:val="211E1F"/>
        </w:rPr>
        <w:t>1081 County Route 1, Pine Island, 10969,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