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East Ridge Family Restaurant</w:t>
      </w:r>
      <w:r w:rsidRPr="00950A90">
        <w:rPr>
          <w:color w:val="211E1F"/>
        </w:rPr>
        <w:t xml:space="preserve"> and its affiliates, located at </w:t>
      </w:r>
      <w:r w:rsidR="009F1B37" w:rsidRPr="009F1B37">
        <w:rPr>
          <w:b/>
          <w:bCs/>
          <w:color w:val="211E1F"/>
        </w:rPr>
        <w:t>1925 East Ridge Rd, Rochester, 14622,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