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REMJ INC.</w:t>
      </w:r>
      <w:r w:rsidRPr="00950A90">
        <w:rPr>
          <w:color w:val="211E1F"/>
        </w:rPr>
        <w:t xml:space="preserve"> and its affiliates, located at </w:t>
      </w:r>
      <w:r w:rsidR="009F1B37" w:rsidRPr="009F1B37">
        <w:rPr>
          <w:b/>
          <w:bCs/>
          <w:color w:val="211E1F"/>
        </w:rPr>
        <w:t>76 Wheeler Avenue, Pleasantville, NY, 10570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