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Peabody&amp;#039;s Sports Bar</w:t>
      </w:r>
      <w:r w:rsidRPr="00950A90">
        <w:rPr>
          <w:color w:val="211E1F"/>
        </w:rPr>
        <w:t xml:space="preserve"> and its affiliates, located at </w:t>
      </w:r>
      <w:r w:rsidR="009F1B37" w:rsidRPr="009F1B37">
        <w:rPr>
          <w:b/>
          <w:bCs/>
          <w:color w:val="211E1F"/>
        </w:rPr>
        <w:t>39-41 Phila Street, Saratoga Springs, 12866,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