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Savvidis Restaurant Corp</w:t>
      </w:r>
      <w:r w:rsidRPr="00950A90">
        <w:rPr>
          <w:color w:val="211E1F"/>
        </w:rPr>
        <w:t xml:space="preserve"> and its affiliates, located at </w:t>
      </w:r>
      <w:r w:rsidR="009F1B37" w:rsidRPr="009F1B37">
        <w:rPr>
          <w:b/>
          <w:bCs/>
          <w:color w:val="211E1F"/>
        </w:rPr>
        <w:t>210 Connecticut Ave., Norwalk, ,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