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Terrapin Ridge Farms</w:t>
      </w:r>
      <w:r w:rsidRPr="00950A90">
        <w:rPr>
          <w:color w:val="211E1F"/>
        </w:rPr>
        <w:t xml:space="preserve"> and its affiliates, located at </w:t>
      </w:r>
      <w:r w:rsidR="009F1B37" w:rsidRPr="009F1B37">
        <w:rPr>
          <w:b/>
          <w:bCs/>
          <w:color w:val="211E1F"/>
        </w:rPr>
        <w:t>1212 S Myrtle Ave, Clearwater, FL, 33767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