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Philipp Plein Retail USA LLC</w:t>
      </w:r>
      <w:r w:rsidRPr="00950A90">
        <w:rPr>
          <w:color w:val="211E1F"/>
        </w:rPr>
        <w:t xml:space="preserve"> and its affiliates, located at </w:t>
      </w:r>
      <w:r w:rsidR="009F1B37" w:rsidRPr="009F1B37">
        <w:rPr>
          <w:b/>
          <w:bCs/>
          <w:color w:val="211E1F"/>
        </w:rPr>
        <w:t>7 Sutton Pl, Brewster, 10509,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