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Aria Wedding &amp; Banquet Facility</w:t>
      </w:r>
      <w:r w:rsidRPr="00950A90">
        <w:rPr>
          <w:color w:val="211E1F"/>
        </w:rPr>
        <w:t xml:space="preserve"> and its affiliates, located at </w:t>
      </w:r>
      <w:r w:rsidR="009F1B37" w:rsidRPr="009F1B37">
        <w:rPr>
          <w:b/>
          <w:bCs/>
          <w:color w:val="211E1F"/>
        </w:rPr>
        <w:t>45 Murphy Rd., Prospect, 06712,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