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Frankie&amp;#039;s Diner</w:t>
      </w:r>
      <w:r w:rsidRPr="00950A90">
        <w:rPr>
          <w:color w:val="211E1F"/>
        </w:rPr>
        <w:t xml:space="preserve"> and its affiliates, located at </w:t>
      </w:r>
      <w:r w:rsidR="009F1B37" w:rsidRPr="009F1B37">
        <w:rPr>
          <w:b/>
          <w:bCs/>
          <w:color w:val="211E1F"/>
        </w:rPr>
        <w:t>1660 Barnum Ave, Bridgeport, 6610,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