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GlamVie 1 Inc</w:t>
      </w:r>
      <w:r w:rsidRPr="00950A90">
        <w:rPr>
          <w:color w:val="211E1F"/>
        </w:rPr>
        <w:t xml:space="preserve"> and its affiliates, located at </w:t>
      </w:r>
      <w:r w:rsidR="009F1B37" w:rsidRPr="009F1B37">
        <w:rPr>
          <w:b/>
          <w:bCs/>
          <w:color w:val="211E1F"/>
        </w:rPr>
        <w:t>2905 Ocean Ave, Tampa, 33647, Florida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