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June 2020</w:t>
      </w:r>
      <w:r w:rsidRPr="00950A90">
        <w:rPr>
          <w:color w:val="211E1F"/>
        </w:rPr>
        <w:t xml:space="preserve">,   </w:t>
      </w:r>
      <w:r w:rsidR="009F1B37" w:rsidRPr="009F1B37">
        <w:rPr>
          <w:b/>
          <w:bCs/>
          <w:color w:val="211E1F"/>
        </w:rPr>
        <w:t>Westbury Jeep Chrysler Dodge Ram</w:t>
      </w:r>
      <w:r w:rsidRPr="00950A90">
        <w:rPr>
          <w:color w:val="211E1F"/>
        </w:rPr>
        <w:t xml:space="preserve"> and its affiliates, located at </w:t>
      </w:r>
      <w:r w:rsidR="009F1B37" w:rsidRPr="009F1B37">
        <w:rPr>
          <w:b/>
          <w:bCs/>
          <w:color w:val="211E1F"/>
        </w:rPr>
        <w:t>100 Jericho Turnpike, Jericho, New York, 11753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