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18th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Beacon South Beach Hotel</w:t>
      </w:r>
      <w:r w:rsidRPr="00950A90">
        <w:rPr>
          <w:color w:val="211E1F"/>
        </w:rPr>
        <w:t xml:space="preserve"> and its affiliates, located at </w:t>
      </w:r>
      <w:r w:rsidR="009F1B37" w:rsidRPr="009F1B37">
        <w:rPr>
          <w:b/>
          <w:bCs/>
          <w:color w:val="211E1F"/>
        </w:rPr>
        <w:t>720 Ocean Dr., Miami, 33139, FL</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