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07th</w:t>
      </w:r>
      <w:r w:rsidRPr="00950A90">
        <w:rPr>
          <w:color w:val="211E1F"/>
        </w:rPr>
        <w:t xml:space="preserve"> day of </w:t>
      </w:r>
      <w:r w:rsidR="009F1B37" w:rsidRPr="009F1B37">
        <w:rPr>
          <w:b/>
          <w:bCs/>
          <w:color w:val="211E1F"/>
        </w:rPr>
        <w:t>December 2020</w:t>
      </w:r>
      <w:r w:rsidRPr="00950A90">
        <w:rPr>
          <w:color w:val="211E1F"/>
        </w:rPr>
        <w:t xml:space="preserve">,   </w:t>
      </w:r>
      <w:r w:rsidR="009F1B37" w:rsidRPr="009F1B37">
        <w:rPr>
          <w:b/>
          <w:bCs/>
          <w:color w:val="211E1F"/>
        </w:rPr>
        <w:t>Dogtown Corp.</w:t>
      </w:r>
      <w:r w:rsidRPr="00950A90">
        <w:rPr>
          <w:color w:val="211E1F"/>
        </w:rPr>
        <w:t xml:space="preserve"> and its affiliates, located at </w:t>
      </w:r>
      <w:r w:rsidR="009F1B37" w:rsidRPr="009F1B37">
        <w:rPr>
          <w:b/>
          <w:bCs/>
          <w:color w:val="211E1F"/>
        </w:rPr>
        <w:t>691 Monroe Ave., Rochester, 14607,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