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13th</w:t>
      </w:r>
      <w:r w:rsidRPr="00950A90">
        <w:rPr>
          <w:color w:val="211E1F"/>
        </w:rPr>
        <w:t xml:space="preserve"> day of </w:t>
      </w:r>
      <w:r w:rsidR="009F1B37" w:rsidRPr="009F1B37">
        <w:rPr>
          <w:b/>
          <w:bCs/>
          <w:color w:val="211E1F"/>
        </w:rPr>
        <w:t>January 2021</w:t>
      </w:r>
      <w:r w:rsidRPr="00950A90">
        <w:rPr>
          <w:color w:val="211E1F"/>
        </w:rPr>
        <w:t xml:space="preserve">,   </w:t>
      </w:r>
      <w:r w:rsidR="009F1B37" w:rsidRPr="009F1B37">
        <w:rPr>
          <w:b/>
          <w:bCs/>
          <w:color w:val="211E1F"/>
        </w:rPr>
        <w:t>Fairfield County Dodge</w:t>
      </w:r>
      <w:r w:rsidRPr="00950A90">
        <w:rPr>
          <w:color w:val="211E1F"/>
        </w:rPr>
        <w:t xml:space="preserve"> and its affiliates, located at </w:t>
      </w:r>
      <w:r w:rsidR="009F1B37" w:rsidRPr="009F1B37">
        <w:rPr>
          <w:b/>
          <w:bCs/>
          <w:color w:val="211E1F"/>
        </w:rPr>
        <w:t>300 Westport Ave, Norwalk, 6851, CT</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Franco</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