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Wise Guys Diner</w:t>
      </w:r>
      <w:r w:rsidRPr="00950A90">
        <w:rPr>
          <w:color w:val="211E1F"/>
        </w:rPr>
        <w:t xml:space="preserve"> and its affiliates, located at </w:t>
      </w:r>
      <w:r w:rsidR="009F1B37" w:rsidRPr="009F1B37">
        <w:rPr>
          <w:b/>
          <w:bCs/>
          <w:color w:val="211E1F"/>
        </w:rPr>
        <w:t>2811 Dewey Ave, Rochester, 14616,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