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Fuccillo Hyundai of Syracuse</w:t>
      </w:r>
      <w:r w:rsidRPr="00950A90">
        <w:rPr>
          <w:color w:val="211E1F"/>
        </w:rPr>
        <w:t xml:space="preserve"> and its affiliates, located at </w:t>
      </w:r>
      <w:r w:rsidR="009F1B37" w:rsidRPr="009F1B37">
        <w:rPr>
          <w:b/>
          <w:bCs/>
          <w:color w:val="211E1F"/>
        </w:rPr>
        <w:t>2601 Erie Blvd E., Syracuse, New York, 13224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