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Atlantic PC Inc</w:t>
      </w:r>
      <w:r w:rsidRPr="00950A90">
        <w:rPr>
          <w:color w:val="211E1F"/>
        </w:rPr>
        <w:t xml:space="preserve"> and its affiliates, located at </w:t>
      </w:r>
      <w:r w:rsidR="009F1B37" w:rsidRPr="009F1B37">
        <w:rPr>
          <w:b/>
          <w:bCs/>
          <w:color w:val="211E1F"/>
        </w:rPr>
        <w:t>55  Northern Blvd.  Suite 001, Great Neck, NY, 11021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