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Franks Restaurant Inc</w:t>
      </w:r>
      <w:r w:rsidRPr="00950A90">
        <w:rPr>
          <w:color w:val="211E1F"/>
        </w:rPr>
        <w:t xml:space="preserve"> and its affiliates, located at </w:t>
      </w:r>
      <w:r w:rsidR="009F1B37" w:rsidRPr="009F1B37">
        <w:rPr>
          <w:b/>
          <w:bCs/>
          <w:color w:val="211E1F"/>
        </w:rPr>
        <w:t>4 Jericho Turnpike, Jericho, 11753,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