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23rd</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Longrow LLC</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Matthew Fanth</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