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Paramount Restaurants of Ct. Inc.</w:t>
      </w:r>
      <w:r w:rsidRPr="00950A90">
        <w:rPr>
          <w:color w:val="211E1F"/>
        </w:rPr>
        <w:t xml:space="preserve"> and its affiliates, located at </w:t>
      </w:r>
      <w:r w:rsidR="009F1B37" w:rsidRPr="009F1B37">
        <w:rPr>
          <w:b/>
          <w:bCs/>
          <w:color w:val="211E1F"/>
        </w:rPr>
        <w:t>273 Ferry Blvd., Stratford, 06615,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