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Manny&amp;#039;s Inc.</w:t>
      </w:r>
      <w:r w:rsidRPr="00950A90">
        <w:rPr>
          <w:color w:val="211E1F"/>
        </w:rPr>
        <w:t xml:space="preserve"> and its affiliates, located at </w:t>
      </w:r>
      <w:r w:rsidR="009F1B37" w:rsidRPr="009F1B37">
        <w:rPr>
          <w:b/>
          <w:bCs/>
          <w:color w:val="211E1F"/>
        </w:rPr>
        <w:t>1433 Rock Spring Road, Belair, 21014, MD</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