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Emma&amp;#039;s Ale House</w:t>
      </w:r>
      <w:r w:rsidRPr="00950A90">
        <w:rPr>
          <w:color w:val="211E1F"/>
        </w:rPr>
        <w:t xml:space="preserve"> and its affiliates, located at </w:t>
      </w:r>
      <w:r w:rsidR="009F1B37" w:rsidRPr="009F1B37">
        <w:rPr>
          <w:b/>
          <w:bCs/>
          <w:color w:val="211E1F"/>
        </w:rPr>
        <w:t>68 Gedney Way, White Plains, 10605,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