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Teterboro Chrysler Plymouth</w:t>
      </w:r>
      <w:r w:rsidRPr="00950A90">
        <w:rPr>
          <w:color w:val="211E1F"/>
        </w:rPr>
        <w:t xml:space="preserve"> and its affiliates, located at </w:t>
      </w:r>
      <w:r w:rsidR="009F1B37" w:rsidRPr="009F1B37">
        <w:rPr>
          <w:b/>
          <w:bCs/>
          <w:color w:val="211E1F"/>
        </w:rPr>
        <w:t>469 Route 46, Little Ferry, NJ, 07643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