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26th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Fairfield County Marble &amp; Tile</w:t>
      </w:r>
      <w:r w:rsidRPr="00950A90">
        <w:rPr>
          <w:color w:val="211E1F"/>
        </w:rPr>
        <w:t xml:space="preserve"> and its affiliates, located at </w:t>
      </w:r>
      <w:r w:rsidR="009F1B37" w:rsidRPr="009F1B37">
        <w:rPr>
          <w:b/>
          <w:bCs/>
          <w:color w:val="211E1F"/>
        </w:rPr>
        <w:t>1832 Commerce Drive, Bridgeport, 06605,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