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Fairfield County Marble &amp; Tile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1832 Commerce Drive, Bridgeport, 06605,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Youssef Makhraz</w:t>
      </w:r>
      <w:bookmarkEnd w:id="0"/>
    </w:p>
    <w:p w14:paraId="286C4872" w14:textId="74B7E916" w:rsidR="003636A8" w:rsidRDefault="003636A8" w:rsidP="008E5BFC">
      <w:pPr>
        <w:pStyle w:val="BodyText"/>
        <w:spacing w:before="101"/>
      </w:pPr>
      <w:r>
        <w:t xml:space="preserve">Contact Email: </w:t>
      </w:r>
      <w:r w:rsidR="00C50CDC" w:rsidRPr="00C50CDC">
        <w:rPr>
          <w:b/>
        </w:rPr>
        <w:t>fairfieldmarble@gmail.com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331-8400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Fairfield County Marble &amp; Tile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1832 Commerce Drive, Bridgeport, 06605,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Youssef Makhraz</w:t>
      </w:r>
    </w:p>
    <w:p w14:paraId="20AA5DFB" w14:textId="4CA17AC5" w:rsidR="00FC537E" w:rsidRDefault="00FC537E" w:rsidP="00577EBF">
      <w:pPr>
        <w:pStyle w:val="BodyText"/>
        <w:spacing w:before="101"/>
      </w:pPr>
      <w:r>
        <w:t xml:space="preserve">Contact Email: </w:t>
      </w:r>
      <w:r w:rsidR="00C50CDC" w:rsidRPr="00C50CDC">
        <w:rPr>
          <w:b/>
        </w:rPr>
        <w:t>fairfieldmarble@gmail.com</w:t>
      </w:r>
    </w:p>
    <w:p w14:paraId="42E42BCB" w14:textId="2AF17A67" w:rsidR="00FC537E" w:rsidRDefault="00FC537E" w:rsidP="00577EBF">
      <w:pPr>
        <w:pStyle w:val="BodyText"/>
        <w:spacing w:before="101"/>
      </w:pPr>
      <w:r>
        <w:t xml:space="preserve">Contact Phone: </w:t>
      </w:r>
      <w:r w:rsidR="00C50CDC" w:rsidRPr="00C50CDC">
        <w:rPr>
          <w:b/>
        </w:rPr>
        <w:t>(203) 331-8400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