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Epic Hotel</w:t>
      </w:r>
      <w:r w:rsidRPr="00950A90">
        <w:rPr>
          <w:color w:val="211E1F"/>
        </w:rPr>
        <w:t xml:space="preserve"> and its affiliates, located at </w:t>
      </w:r>
      <w:r w:rsidR="009F1B37" w:rsidRPr="009F1B37">
        <w:rPr>
          <w:b/>
          <w:bCs/>
          <w:color w:val="211E1F"/>
        </w:rPr>
        <w:t>270  Biscayne Blvd. Way, Miami, 33327,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