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29th</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Stoney&amp;#039;s Family Restaurant</w:t>
      </w:r>
      <w:r w:rsidRPr="00950A90">
        <w:rPr>
          <w:color w:val="211E1F"/>
        </w:rPr>
        <w:t xml:space="preserve"> and its affiliates, located at </w:t>
      </w:r>
      <w:r w:rsidR="009F1B37" w:rsidRPr="009F1B37">
        <w:rPr>
          <w:b/>
          <w:bCs/>
          <w:color w:val="211E1F"/>
        </w:rPr>
        <w:t>2005 Lyell Ave, Rochester, 14606,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