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20th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TZEE LLC dba Bruxelles</w:t>
      </w:r>
      <w:r w:rsidRPr="00950A90">
        <w:rPr>
          <w:color w:val="211E1F"/>
        </w:rPr>
        <w:t xml:space="preserve"> and its affiliates, located at </w:t>
      </w:r>
      <w:r w:rsidR="009F1B37" w:rsidRPr="009F1B37">
        <w:rPr>
          <w:b/>
          <w:bCs/>
          <w:color w:val="211E1F"/>
        </w:rPr>
        <w:t>173 Main St., Nyack, 10960,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