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14th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Brother&amp;#039;s Trattoria of Poughquag</w:t>
      </w:r>
      <w:r w:rsidRPr="00950A90">
        <w:rPr>
          <w:color w:val="211E1F"/>
        </w:rPr>
        <w:t xml:space="preserve"> and its affiliates, located at </w:t>
      </w:r>
      <w:r w:rsidR="009F1B37" w:rsidRPr="009F1B37">
        <w:rPr>
          <w:b/>
          <w:bCs/>
          <w:color w:val="211E1F"/>
        </w:rPr>
        <w:t>2540 Route 55, Poughquag, 12570,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