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Rainbow Diner/3 Brothers</w:t>
      </w:r>
      <w:r w:rsidRPr="00950A90">
        <w:rPr>
          <w:color w:val="211E1F"/>
        </w:rPr>
        <w:t xml:space="preserve"> and its affiliates, located at </w:t>
      </w:r>
      <w:r w:rsidR="009F1B37" w:rsidRPr="009F1B37">
        <w:rPr>
          <w:b/>
          <w:bCs/>
          <w:color w:val="211E1F"/>
        </w:rPr>
        <w:t>242 White St, Danbury, 6810,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