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23rd</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Coutesy Ford Sauk Praire LLC</w:t>
      </w:r>
      <w:r w:rsidRPr="00950A90">
        <w:rPr>
          <w:color w:val="211E1F"/>
        </w:rPr>
        <w:t xml:space="preserve"> and its affiliates, located at </w:t>
      </w:r>
      <w:r w:rsidR="009F1B37" w:rsidRPr="009F1B37">
        <w:rPr>
          <w:b/>
          <w:bCs/>
          <w:color w:val="211E1F"/>
        </w:rPr>
        <w:t>837 Phillips Blvd, Sauk City, WI, 53583</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